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AF2" w:rsidRDefault="00CA4AF2">
      <w:pPr>
        <w:rPr>
          <w:b/>
          <w:sz w:val="32"/>
          <w:szCs w:val="32"/>
          <w:u w:val="single"/>
        </w:rPr>
      </w:pPr>
    </w:p>
    <w:p w:rsidR="00CA4AF2" w:rsidRDefault="00CA4AF2" w:rsidP="00CA4AF2">
      <w:pPr>
        <w:jc w:val="center"/>
        <w:rPr>
          <w:b/>
          <w:sz w:val="32"/>
          <w:szCs w:val="32"/>
          <w:u w:val="single"/>
        </w:rPr>
      </w:pPr>
      <w:r>
        <w:rPr>
          <w:b/>
          <w:sz w:val="32"/>
          <w:szCs w:val="32"/>
          <w:u w:val="single"/>
        </w:rPr>
        <w:t xml:space="preserve">AREA  </w:t>
      </w:r>
      <w:r w:rsidR="0081223D">
        <w:rPr>
          <w:b/>
          <w:sz w:val="32"/>
          <w:szCs w:val="32"/>
          <w:u w:val="single"/>
        </w:rPr>
        <w:t>TEC</w:t>
      </w:r>
      <w:r w:rsidR="00AF67A9">
        <w:rPr>
          <w:b/>
          <w:sz w:val="32"/>
          <w:szCs w:val="32"/>
          <w:u w:val="single"/>
        </w:rPr>
        <w:t xml:space="preserve">NICA </w:t>
      </w:r>
    </w:p>
    <w:p w:rsidR="00DF1685" w:rsidRDefault="00AF67A9" w:rsidP="00DF1685">
      <w:pPr>
        <w:jc w:val="center"/>
        <w:rPr>
          <w:b/>
          <w:sz w:val="32"/>
          <w:szCs w:val="32"/>
          <w:u w:val="single"/>
        </w:rPr>
      </w:pPr>
      <w:r>
        <w:rPr>
          <w:b/>
          <w:sz w:val="32"/>
          <w:szCs w:val="32"/>
          <w:u w:val="single"/>
        </w:rPr>
        <w:t>“</w:t>
      </w:r>
      <w:r w:rsidR="00DF1685">
        <w:rPr>
          <w:b/>
          <w:sz w:val="32"/>
          <w:szCs w:val="32"/>
          <w:u w:val="single"/>
        </w:rPr>
        <w:t xml:space="preserve">Urbanistica e territorio – Demanio – </w:t>
      </w:r>
      <w:r w:rsidR="000C53CE">
        <w:rPr>
          <w:b/>
          <w:sz w:val="32"/>
          <w:szCs w:val="32"/>
          <w:u w:val="single"/>
        </w:rPr>
        <w:t>Ambiente</w:t>
      </w:r>
      <w:r w:rsidR="00DF1685">
        <w:rPr>
          <w:b/>
          <w:sz w:val="32"/>
          <w:szCs w:val="32"/>
          <w:u w:val="single"/>
        </w:rPr>
        <w:t>”</w:t>
      </w:r>
    </w:p>
    <w:p w:rsidR="00DF1685" w:rsidRDefault="00947746" w:rsidP="00DF1685">
      <w:pPr>
        <w:jc w:val="center"/>
        <w:rPr>
          <w:b/>
          <w:sz w:val="32"/>
          <w:szCs w:val="32"/>
          <w:u w:val="single"/>
        </w:rPr>
      </w:pPr>
      <w:r>
        <w:rPr>
          <w:b/>
          <w:sz w:val="32"/>
          <w:szCs w:val="32"/>
          <w:u w:val="single"/>
        </w:rPr>
        <w:t>Ufficio Ambiente</w:t>
      </w:r>
    </w:p>
    <w:p w:rsidR="00DF1685" w:rsidRDefault="00DF1685" w:rsidP="00DF1685">
      <w:pPr>
        <w:jc w:val="center"/>
        <w:rPr>
          <w:b/>
          <w:sz w:val="32"/>
          <w:szCs w:val="32"/>
          <w:u w:val="single"/>
        </w:rPr>
      </w:pPr>
    </w:p>
    <w:p w:rsidR="00861F45" w:rsidRPr="00E77E24" w:rsidRDefault="00E77E24" w:rsidP="00721F74">
      <w:pPr>
        <w:rPr>
          <w:b/>
          <w:sz w:val="32"/>
          <w:szCs w:val="32"/>
          <w:u w:val="single"/>
        </w:rPr>
      </w:pPr>
      <w:r w:rsidRPr="00E77E24">
        <w:rPr>
          <w:b/>
          <w:sz w:val="32"/>
          <w:szCs w:val="32"/>
          <w:u w:val="single"/>
        </w:rPr>
        <w:t>NOME OBIETTIVO</w:t>
      </w:r>
      <w:r w:rsidR="00581D97">
        <w:rPr>
          <w:b/>
          <w:sz w:val="32"/>
          <w:szCs w:val="32"/>
          <w:u w:val="single"/>
        </w:rPr>
        <w:t xml:space="preserve">:  </w:t>
      </w:r>
      <w:r w:rsidR="00551F24">
        <w:rPr>
          <w:b/>
          <w:sz w:val="32"/>
          <w:szCs w:val="32"/>
          <w:u w:val="single"/>
        </w:rPr>
        <w:t>Controllo e azioni per la tutela delle acque di balneazione</w:t>
      </w:r>
    </w:p>
    <w:p w:rsidR="001661E0" w:rsidRPr="00947746" w:rsidRDefault="001661E0" w:rsidP="00E77E24">
      <w:pPr>
        <w:rPr>
          <w:b/>
          <w:sz w:val="16"/>
          <w:szCs w:val="16"/>
          <w:u w:val="single"/>
        </w:rPr>
      </w:pPr>
    </w:p>
    <w:p w:rsidR="00E77E24" w:rsidRPr="00E77E24" w:rsidRDefault="00E77E24" w:rsidP="00E77E24">
      <w:pPr>
        <w:rPr>
          <w:b/>
          <w:sz w:val="32"/>
          <w:szCs w:val="32"/>
          <w:u w:val="single"/>
        </w:rPr>
      </w:pPr>
      <w:r w:rsidRPr="00E77E24">
        <w:rPr>
          <w:b/>
          <w:sz w:val="32"/>
          <w:szCs w:val="32"/>
          <w:u w:val="single"/>
        </w:rPr>
        <w:t>DESCRIZIONE OBIETTIVO</w:t>
      </w:r>
    </w:p>
    <w:p w:rsidR="00E77E24" w:rsidRDefault="00E77E24">
      <w:pPr>
        <w:rPr>
          <w:b/>
        </w:rPr>
      </w:pPr>
    </w:p>
    <w:p w:rsidR="006A1B79" w:rsidRPr="00E90E2A" w:rsidRDefault="00551F24" w:rsidP="00E57AF6">
      <w:pPr>
        <w:autoSpaceDE w:val="0"/>
        <w:autoSpaceDN w:val="0"/>
        <w:adjustRightInd w:val="0"/>
        <w:jc w:val="both"/>
      </w:pPr>
      <w:r>
        <w:t xml:space="preserve">Interventi congiunti con l’Ufficio Manutentivo per il controllo delle acque bianche ed il trattamento enzimatico della foce del fiume vibrata. Gli interventi programmati in collaborazione diretta con l’Ufficio Manutentivo consisteranno nella </w:t>
      </w:r>
      <w:r w:rsidRPr="00551F24">
        <w:rPr>
          <w:b/>
        </w:rPr>
        <w:t>fase del controllo</w:t>
      </w:r>
      <w:r>
        <w:t xml:space="preserve">, con verifiche dirette sulle condotte comunali delle acque bianche “analisi delle acque (affidamento laboratorio analisi), verifica allacci abusivi, verifica di eventuali rotture”; </w:t>
      </w:r>
      <w:r w:rsidRPr="00551F24">
        <w:rPr>
          <w:b/>
        </w:rPr>
        <w:t>fase di azione</w:t>
      </w:r>
      <w:r>
        <w:t>, con trattamenti enzimatici (affidamento a ditta specializzata) della foce del fiume vibrata, di alcuni canali delle acque bianche, ed altro.</w:t>
      </w:r>
    </w:p>
    <w:p w:rsidR="00CB4B7F" w:rsidRDefault="00CB4B7F" w:rsidP="00E57AF6">
      <w:pPr>
        <w:autoSpaceDE w:val="0"/>
        <w:autoSpaceDN w:val="0"/>
        <w:adjustRightInd w:val="0"/>
        <w:jc w:val="both"/>
      </w:pPr>
    </w:p>
    <w:p w:rsidR="004B254F" w:rsidRDefault="005E65B3" w:rsidP="005E65B3">
      <w:pPr>
        <w:rPr>
          <w:b/>
        </w:rPr>
      </w:pPr>
      <w:r>
        <w:rPr>
          <w:b/>
        </w:rPr>
        <w:t>SCADENZA OBIETTIVO</w:t>
      </w:r>
      <w:r w:rsidR="005903AA">
        <w:rPr>
          <w:b/>
        </w:rPr>
        <w:t xml:space="preserve">:  </w:t>
      </w:r>
      <w:r w:rsidR="00320061">
        <w:rPr>
          <w:b/>
        </w:rPr>
        <w:t>scadenza 31/12/201</w:t>
      </w:r>
      <w:r w:rsidR="000C53CE">
        <w:rPr>
          <w:b/>
        </w:rPr>
        <w:t>5</w:t>
      </w:r>
    </w:p>
    <w:p w:rsidR="006A1B79" w:rsidRPr="00E77E24" w:rsidRDefault="006A1B79">
      <w:pPr>
        <w:rPr>
          <w:b/>
        </w:rPr>
      </w:pPr>
    </w:p>
    <w:p w:rsidR="00861F45" w:rsidRDefault="001B7396">
      <w:pPr>
        <w:rPr>
          <w:b/>
        </w:rPr>
      </w:pPr>
      <w:r>
        <w:rPr>
          <w:b/>
        </w:rPr>
        <w:t xml:space="preserve">FASI DEL PROCEDIMENTO, </w:t>
      </w:r>
      <w:r w:rsidR="00861F45" w:rsidRPr="00E77E24">
        <w:rPr>
          <w:b/>
        </w:rPr>
        <w:t>TEMPI</w:t>
      </w:r>
      <w:r w:rsidR="00AC06C0">
        <w:rPr>
          <w:b/>
        </w:rPr>
        <w:t xml:space="preserve"> PREVISTI E RESPONSABILI DELLE AZIONI.</w:t>
      </w:r>
    </w:p>
    <w:p w:rsidR="006A1B79" w:rsidRDefault="006A1B79">
      <w:pPr>
        <w:rPr>
          <w:b/>
        </w:rPr>
      </w:pPr>
    </w:p>
    <w:p w:rsidR="00A1377D" w:rsidRDefault="00551F24" w:rsidP="006A3575">
      <w:pPr>
        <w:numPr>
          <w:ilvl w:val="0"/>
          <w:numId w:val="1"/>
        </w:numPr>
        <w:rPr>
          <w:b/>
        </w:rPr>
      </w:pPr>
      <w:r>
        <w:rPr>
          <w:b/>
        </w:rPr>
        <w:t>Affidamento da parte dell’Ufficio Manutentivo, a ditta specializzata, del trattamento enzimatico delle acque (foce vibrata, condotte acque bianche)</w:t>
      </w:r>
      <w:r w:rsidR="000C53CE">
        <w:rPr>
          <w:b/>
        </w:rPr>
        <w:t xml:space="preserve">; </w:t>
      </w:r>
    </w:p>
    <w:p w:rsidR="006A1B79" w:rsidRDefault="006A1B79">
      <w:pPr>
        <w:rPr>
          <w:b/>
        </w:rPr>
      </w:pPr>
    </w:p>
    <w:p w:rsidR="00502E5F" w:rsidRDefault="00502E5F" w:rsidP="00502E5F">
      <w:pPr>
        <w:numPr>
          <w:ilvl w:val="0"/>
          <w:numId w:val="1"/>
        </w:numPr>
        <w:rPr>
          <w:b/>
        </w:rPr>
      </w:pPr>
      <w:r>
        <w:rPr>
          <w:b/>
        </w:rPr>
        <w:t xml:space="preserve">Affidamento da parte dell’Ufficio Manutentivo, a laboratorio specializzato, per l’analisi delle condotte acque bianche; </w:t>
      </w:r>
    </w:p>
    <w:p w:rsidR="00320061" w:rsidRDefault="00320061" w:rsidP="00320061">
      <w:pPr>
        <w:pStyle w:val="Paragrafoelenco"/>
        <w:rPr>
          <w:b/>
        </w:rPr>
      </w:pPr>
    </w:p>
    <w:p w:rsidR="00320061" w:rsidRPr="00320061" w:rsidRDefault="00502E5F" w:rsidP="00320061">
      <w:pPr>
        <w:numPr>
          <w:ilvl w:val="0"/>
          <w:numId w:val="1"/>
        </w:numPr>
        <w:rPr>
          <w:b/>
        </w:rPr>
      </w:pPr>
      <w:r>
        <w:rPr>
          <w:b/>
        </w:rPr>
        <w:t>Controllo delle condotte acque bianche nei tratti ove sono evidenziati valori cariche  batteriche non conformi;</w:t>
      </w:r>
    </w:p>
    <w:p w:rsidR="00320061" w:rsidRDefault="00E90E2A" w:rsidP="005903AA">
      <w:pPr>
        <w:rPr>
          <w:b/>
        </w:rPr>
      </w:pPr>
      <w:r>
        <w:rPr>
          <w:b/>
        </w:rPr>
        <w:tab/>
      </w:r>
      <w:r>
        <w:rPr>
          <w:b/>
        </w:rPr>
        <w:tab/>
      </w:r>
      <w:r>
        <w:rPr>
          <w:b/>
        </w:rPr>
        <w:tab/>
      </w:r>
      <w:r>
        <w:rPr>
          <w:b/>
        </w:rPr>
        <w:tab/>
      </w:r>
      <w:r>
        <w:rPr>
          <w:b/>
        </w:rPr>
        <w:tab/>
      </w:r>
      <w:r>
        <w:rPr>
          <w:b/>
        </w:rPr>
        <w:tab/>
      </w:r>
      <w:r>
        <w:rPr>
          <w:b/>
        </w:rPr>
        <w:tab/>
      </w:r>
    </w:p>
    <w:p w:rsidR="006A3575" w:rsidRDefault="006A3575" w:rsidP="005903AA">
      <w:pPr>
        <w:rPr>
          <w:b/>
        </w:rPr>
      </w:pPr>
      <w:r>
        <w:rPr>
          <w:b/>
        </w:rPr>
        <w:t xml:space="preserve">Responsabile </w:t>
      </w:r>
      <w:r w:rsidR="00DF1685">
        <w:rPr>
          <w:b/>
        </w:rPr>
        <w:t>Geom. Di Stanislao Romeo</w:t>
      </w:r>
    </w:p>
    <w:p w:rsidR="006A3575" w:rsidRDefault="006A3575">
      <w:pPr>
        <w:rPr>
          <w:b/>
        </w:rPr>
      </w:pPr>
    </w:p>
    <w:p w:rsidR="006A3575" w:rsidRDefault="006A3575">
      <w:pPr>
        <w:rPr>
          <w:b/>
        </w:rPr>
      </w:pPr>
    </w:p>
    <w:p w:rsidR="00861F45" w:rsidRDefault="00AC06C0">
      <w:pPr>
        <w:rPr>
          <w:b/>
        </w:rPr>
      </w:pPr>
      <w:r>
        <w:rPr>
          <w:b/>
        </w:rPr>
        <w:t>RISORSE UMANE</w:t>
      </w:r>
      <w:r w:rsidR="005903AA">
        <w:rPr>
          <w:b/>
        </w:rPr>
        <w:t xml:space="preserve"> E STRUMENTALI</w:t>
      </w:r>
    </w:p>
    <w:p w:rsidR="005903AA" w:rsidRPr="00E90E2A" w:rsidRDefault="005903AA" w:rsidP="005903AA">
      <w:pPr>
        <w:jc w:val="both"/>
      </w:pPr>
      <w:r w:rsidRPr="00E90E2A">
        <w:t>Si intendono quelle che nel corso della durata dell’Obiettivo sono a questi assegnate dal Responsabile</w:t>
      </w:r>
    </w:p>
    <w:p w:rsidR="006E3AA9" w:rsidRPr="006E3AA9" w:rsidRDefault="006E3AA9"/>
    <w:p w:rsidR="00AC06C0" w:rsidRPr="00E77E24" w:rsidRDefault="00AC06C0" w:rsidP="00AC06C0">
      <w:pPr>
        <w:rPr>
          <w:b/>
        </w:rPr>
      </w:pPr>
      <w:r>
        <w:rPr>
          <w:b/>
        </w:rPr>
        <w:t>RISORSE STRUMENTALI</w:t>
      </w:r>
    </w:p>
    <w:p w:rsidR="008312BB" w:rsidRDefault="008312BB" w:rsidP="008312BB">
      <w:r w:rsidRPr="005F5762">
        <w:t xml:space="preserve">Dotazioni assegnate </w:t>
      </w:r>
      <w:r w:rsidR="00E90E2A">
        <w:t xml:space="preserve">all’Ufficio </w:t>
      </w:r>
      <w:r w:rsidR="00947746">
        <w:t>Ambiente</w:t>
      </w:r>
      <w:r w:rsidR="00E90E2A">
        <w:t xml:space="preserve"> </w:t>
      </w:r>
      <w:r w:rsidR="00502E5F">
        <w:t>in collaborazione con l’Ufficio Manutentivo;</w:t>
      </w:r>
    </w:p>
    <w:p w:rsidR="006A1B79" w:rsidRPr="005F5762" w:rsidRDefault="006A1B79" w:rsidP="008312BB"/>
    <w:p w:rsidR="00861F45" w:rsidRPr="00E77E24" w:rsidRDefault="00861F45">
      <w:pPr>
        <w:rPr>
          <w:b/>
        </w:rPr>
      </w:pPr>
    </w:p>
    <w:p w:rsidR="00320061" w:rsidRDefault="00320061" w:rsidP="00320061">
      <w:pPr>
        <w:rPr>
          <w:b/>
        </w:rPr>
      </w:pPr>
      <w:r w:rsidRPr="00E77E24">
        <w:rPr>
          <w:b/>
        </w:rPr>
        <w:t>INDICATORI</w:t>
      </w:r>
      <w:r>
        <w:rPr>
          <w:b/>
        </w:rPr>
        <w:t xml:space="preserve"> DI RISULTATO al 31/12/2014</w:t>
      </w:r>
    </w:p>
    <w:p w:rsidR="00320061" w:rsidRDefault="00320061" w:rsidP="00320061">
      <w:pPr>
        <w:numPr>
          <w:ilvl w:val="0"/>
          <w:numId w:val="2"/>
        </w:numPr>
        <w:rPr>
          <w:b/>
        </w:rPr>
      </w:pPr>
      <w:r>
        <w:rPr>
          <w:b/>
        </w:rPr>
        <w:t xml:space="preserve">100% Obiettivo </w:t>
      </w:r>
    </w:p>
    <w:p w:rsidR="00320061" w:rsidRPr="00320061" w:rsidRDefault="00502E5F" w:rsidP="00947746">
      <w:pPr>
        <w:ind w:left="360"/>
        <w:rPr>
          <w:b/>
        </w:rPr>
      </w:pPr>
      <w:r>
        <w:rPr>
          <w:b/>
        </w:rPr>
        <w:t>Incarichi per il trattamento enzimatico delle acque (foce vibrata e condotte acque bianche); incarico a laboratorio specializzato per l’analisi delle condotte acque bianche, inizio controlli nelle condotte acque bianche ove sono evidenziati valori cariche  batteriche non conformi</w:t>
      </w:r>
    </w:p>
    <w:p w:rsidR="00320061" w:rsidRDefault="00320061" w:rsidP="00320061">
      <w:pPr>
        <w:rPr>
          <w:b/>
        </w:rPr>
      </w:pPr>
    </w:p>
    <w:p w:rsidR="00320061" w:rsidRDefault="00320061" w:rsidP="00320061">
      <w:pPr>
        <w:numPr>
          <w:ilvl w:val="0"/>
          <w:numId w:val="2"/>
        </w:numPr>
        <w:rPr>
          <w:b/>
        </w:rPr>
      </w:pPr>
      <w:r>
        <w:rPr>
          <w:b/>
        </w:rPr>
        <w:t>80% Obiettivo</w:t>
      </w:r>
    </w:p>
    <w:p w:rsidR="00320061" w:rsidRDefault="00502E5F" w:rsidP="00502E5F">
      <w:pPr>
        <w:ind w:left="360"/>
        <w:rPr>
          <w:b/>
        </w:rPr>
      </w:pPr>
      <w:r>
        <w:rPr>
          <w:b/>
        </w:rPr>
        <w:lastRenderedPageBreak/>
        <w:t>Incarichi per il trattamento enzimatico delle acque (foce vibrata e condotte acque bianche), inizio analisi sulle condotte acque bianche</w:t>
      </w:r>
      <w:r w:rsidR="00C46356">
        <w:rPr>
          <w:b/>
        </w:rPr>
        <w:t>;</w:t>
      </w:r>
    </w:p>
    <w:p w:rsidR="00320061" w:rsidRDefault="00320061" w:rsidP="00320061">
      <w:pPr>
        <w:rPr>
          <w:b/>
        </w:rPr>
      </w:pPr>
    </w:p>
    <w:p w:rsidR="00320061" w:rsidRDefault="00320061" w:rsidP="00320061">
      <w:pPr>
        <w:numPr>
          <w:ilvl w:val="0"/>
          <w:numId w:val="2"/>
        </w:numPr>
        <w:rPr>
          <w:b/>
        </w:rPr>
      </w:pPr>
      <w:r>
        <w:rPr>
          <w:b/>
        </w:rPr>
        <w:t>50% Obiettivo</w:t>
      </w:r>
    </w:p>
    <w:p w:rsidR="00C46356" w:rsidRDefault="00502E5F" w:rsidP="00C46356">
      <w:pPr>
        <w:ind w:left="360"/>
        <w:rPr>
          <w:b/>
        </w:rPr>
      </w:pPr>
      <w:r>
        <w:rPr>
          <w:b/>
        </w:rPr>
        <w:t>Incarichi per il trattamento enzimatico delle acque (foce vibrata e condotte acque bianche)</w:t>
      </w:r>
      <w:r w:rsidR="00C46356">
        <w:rPr>
          <w:b/>
        </w:rPr>
        <w:t>;</w:t>
      </w:r>
    </w:p>
    <w:p w:rsidR="00E90E2A" w:rsidRPr="00E90E2A" w:rsidRDefault="00E90E2A">
      <w:pPr>
        <w:rPr>
          <w:b/>
        </w:rPr>
      </w:pPr>
    </w:p>
    <w:p w:rsidR="00F73EE4" w:rsidRPr="00C46356" w:rsidRDefault="00F73EE4">
      <w:pPr>
        <w:rPr>
          <w:b/>
        </w:rPr>
      </w:pPr>
      <w:r w:rsidRPr="00F73EE4">
        <w:rPr>
          <w:b/>
          <w:u w:val="single"/>
        </w:rPr>
        <w:t>NOTE</w:t>
      </w:r>
      <w:r w:rsidR="00C46356">
        <w:rPr>
          <w:b/>
          <w:u w:val="single"/>
        </w:rPr>
        <w:t>:</w:t>
      </w:r>
      <w:r w:rsidR="00C46356">
        <w:rPr>
          <w:b/>
        </w:rPr>
        <w:t xml:space="preserve"> </w:t>
      </w:r>
    </w:p>
    <w:sectPr w:rsidR="00F73EE4" w:rsidRPr="00C46356" w:rsidSect="00A71F56">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68281B"/>
    <w:multiLevelType w:val="hybridMultilevel"/>
    <w:tmpl w:val="0A54AD82"/>
    <w:lvl w:ilvl="0" w:tplc="7112276C">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
    <w:nsid w:val="7BCF01E7"/>
    <w:multiLevelType w:val="hybridMultilevel"/>
    <w:tmpl w:val="0A54AD82"/>
    <w:lvl w:ilvl="0" w:tplc="7112276C">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stylePaneFormatFilter w:val="3F01"/>
  <w:defaultTabStop w:val="708"/>
  <w:hyphenationZone w:val="283"/>
  <w:characterSpacingControl w:val="doNotCompress"/>
  <w:compat/>
  <w:rsids>
    <w:rsidRoot w:val="00861F45"/>
    <w:rsid w:val="000117B2"/>
    <w:rsid w:val="0004083B"/>
    <w:rsid w:val="000C53CE"/>
    <w:rsid w:val="001661E0"/>
    <w:rsid w:val="00172CF5"/>
    <w:rsid w:val="001B7396"/>
    <w:rsid w:val="00240159"/>
    <w:rsid w:val="00263970"/>
    <w:rsid w:val="00295D32"/>
    <w:rsid w:val="002D05BB"/>
    <w:rsid w:val="002E0262"/>
    <w:rsid w:val="00320061"/>
    <w:rsid w:val="00360BE0"/>
    <w:rsid w:val="00360E30"/>
    <w:rsid w:val="00376A17"/>
    <w:rsid w:val="003B2B4C"/>
    <w:rsid w:val="003B5C66"/>
    <w:rsid w:val="004B126E"/>
    <w:rsid w:val="004B254F"/>
    <w:rsid w:val="00502E5F"/>
    <w:rsid w:val="00520283"/>
    <w:rsid w:val="00534A3C"/>
    <w:rsid w:val="00551F24"/>
    <w:rsid w:val="00581D97"/>
    <w:rsid w:val="005903AA"/>
    <w:rsid w:val="005E65B3"/>
    <w:rsid w:val="00666AB3"/>
    <w:rsid w:val="00683A5E"/>
    <w:rsid w:val="006A098B"/>
    <w:rsid w:val="006A1B79"/>
    <w:rsid w:val="006A3575"/>
    <w:rsid w:val="006E3AA9"/>
    <w:rsid w:val="006F6B95"/>
    <w:rsid w:val="00721F74"/>
    <w:rsid w:val="007419A1"/>
    <w:rsid w:val="00747FA8"/>
    <w:rsid w:val="0081223D"/>
    <w:rsid w:val="008312BB"/>
    <w:rsid w:val="00861F45"/>
    <w:rsid w:val="00870B15"/>
    <w:rsid w:val="00882647"/>
    <w:rsid w:val="008A73FD"/>
    <w:rsid w:val="008B2F57"/>
    <w:rsid w:val="008B6C33"/>
    <w:rsid w:val="00947746"/>
    <w:rsid w:val="00A00D5F"/>
    <w:rsid w:val="00A1377D"/>
    <w:rsid w:val="00A71F56"/>
    <w:rsid w:val="00A826B1"/>
    <w:rsid w:val="00A865DC"/>
    <w:rsid w:val="00AC06C0"/>
    <w:rsid w:val="00AF67A9"/>
    <w:rsid w:val="00B75C17"/>
    <w:rsid w:val="00B87224"/>
    <w:rsid w:val="00BC3414"/>
    <w:rsid w:val="00BD6FC5"/>
    <w:rsid w:val="00BF1913"/>
    <w:rsid w:val="00C178EF"/>
    <w:rsid w:val="00C46356"/>
    <w:rsid w:val="00CA4AF2"/>
    <w:rsid w:val="00CB4B7F"/>
    <w:rsid w:val="00CD210E"/>
    <w:rsid w:val="00CE40B1"/>
    <w:rsid w:val="00DD4F4C"/>
    <w:rsid w:val="00DF1685"/>
    <w:rsid w:val="00E57AF6"/>
    <w:rsid w:val="00E77E24"/>
    <w:rsid w:val="00E86CDF"/>
    <w:rsid w:val="00E90E2A"/>
    <w:rsid w:val="00EA1CC6"/>
    <w:rsid w:val="00EE796C"/>
    <w:rsid w:val="00F05BCA"/>
    <w:rsid w:val="00F471B7"/>
    <w:rsid w:val="00F60BDA"/>
    <w:rsid w:val="00F73EE4"/>
    <w:rsid w:val="00FA3C2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320061"/>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sid w:val="002D05BB"/>
    <w:rPr>
      <w:rFonts w:ascii="Tahoma" w:hAnsi="Tahoma" w:cs="Tahoma"/>
      <w:sz w:val="16"/>
      <w:szCs w:val="16"/>
    </w:rPr>
  </w:style>
  <w:style w:type="paragraph" w:styleId="Paragrafoelenco">
    <w:name w:val="List Paragraph"/>
    <w:basedOn w:val="Normale"/>
    <w:uiPriority w:val="34"/>
    <w:qFormat/>
    <w:rsid w:val="00320061"/>
    <w:pPr>
      <w:ind w:left="708"/>
    </w:pPr>
  </w:style>
</w:styles>
</file>

<file path=word/webSettings.xml><?xml version="1.0" encoding="utf-8"?>
<w:webSettings xmlns:r="http://schemas.openxmlformats.org/officeDocument/2006/relationships" xmlns:w="http://schemas.openxmlformats.org/wordprocessingml/2006/main">
  <w:divs>
    <w:div w:id="188640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323</Words>
  <Characters>1847</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DESCRIZIONE OBIETTIVO DA REALIZZARE NELL’ANNO</vt:lpstr>
    </vt:vector>
  </TitlesOfParts>
  <Company>Comune di Teramo</Company>
  <LinksUpToDate>false</LinksUpToDate>
  <CharactersWithSpaces>2166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DESCRIZIONE OBIETTIVO DA REALIZZARE NELL’ANNO</dc:title>
  <dc:creator>ce.quaranta</dc:creator>
  <cp:lastModifiedBy>Ricucci Maria</cp:lastModifiedBy>
  <cp:revision>2</cp:revision>
  <cp:lastPrinted>2014-10-07T10:34:00Z</cp:lastPrinted>
  <dcterms:created xsi:type="dcterms:W3CDTF">2015-08-07T12:41:00Z</dcterms:created>
  <dcterms:modified xsi:type="dcterms:W3CDTF">2015-08-07T12:41:00Z</dcterms:modified>
</cp:coreProperties>
</file>